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bookmarkStart w:id="0" w:name="_GoBack"/>
      <w:bookmarkEnd w:id="0"/>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RPr="003D7595" w:rsidP="003D7595">
      <w:pPr>
        <w:tabs>
          <w:tab w:val="left" w:pos="3375"/>
        </w:tabs>
        <w:spacing w:line="480" w:lineRule="auto"/>
        <w:jc w:val="center"/>
        <w:rPr>
          <w:rFonts w:ascii="Times New Roman" w:hAnsi="Times New Roman" w:cs="Times New Roman"/>
          <w:sz w:val="24"/>
          <w:szCs w:val="24"/>
        </w:rPr>
      </w:pPr>
      <w:r w:rsidRPr="003D7595">
        <w:rPr>
          <w:rFonts w:ascii="Times New Roman" w:hAnsi="Times New Roman" w:cs="Times New Roman"/>
          <w:sz w:val="24"/>
          <w:szCs w:val="24"/>
        </w:rPr>
        <w:t>Models of the atom</w:t>
      </w:r>
    </w:p>
    <w:p w:rsidR="003D7595" w:rsidRPr="003D7595" w:rsidP="003D7595">
      <w:pPr>
        <w:tabs>
          <w:tab w:val="left" w:pos="3375"/>
        </w:tabs>
        <w:spacing w:line="480" w:lineRule="auto"/>
        <w:jc w:val="center"/>
        <w:rPr>
          <w:rFonts w:ascii="Times New Roman" w:hAnsi="Times New Roman" w:cs="Times New Roman"/>
          <w:sz w:val="24"/>
          <w:szCs w:val="24"/>
        </w:rPr>
      </w:pPr>
      <w:r w:rsidRPr="003D7595">
        <w:rPr>
          <w:rFonts w:ascii="Times New Roman" w:hAnsi="Times New Roman" w:cs="Times New Roman"/>
          <w:sz w:val="24"/>
          <w:szCs w:val="24"/>
        </w:rPr>
        <w:t>Student’s Name</w:t>
      </w:r>
    </w:p>
    <w:p w:rsidR="003D7595" w:rsidRPr="003D7595" w:rsidP="003D7595">
      <w:pPr>
        <w:tabs>
          <w:tab w:val="left" w:pos="3375"/>
        </w:tabs>
        <w:spacing w:line="480" w:lineRule="auto"/>
        <w:jc w:val="center"/>
        <w:rPr>
          <w:rFonts w:ascii="Times New Roman" w:hAnsi="Times New Roman" w:cs="Times New Roman"/>
          <w:sz w:val="24"/>
          <w:szCs w:val="24"/>
        </w:rPr>
      </w:pPr>
      <w:r w:rsidRPr="003D7595">
        <w:rPr>
          <w:rFonts w:ascii="Times New Roman" w:hAnsi="Times New Roman" w:cs="Times New Roman"/>
          <w:sz w:val="24"/>
          <w:szCs w:val="24"/>
        </w:rPr>
        <w:t>Institutional Affiliation</w:t>
      </w:r>
    </w:p>
    <w:p w:rsidR="003D7595" w:rsidP="003D7595">
      <w:pPr>
        <w:tabs>
          <w:tab w:val="left" w:pos="3375"/>
        </w:tabs>
        <w:spacing w:line="480" w:lineRule="auto"/>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3D7595" w:rsidP="00B36B94">
      <w:pPr>
        <w:spacing w:line="480" w:lineRule="auto"/>
        <w:jc w:val="center"/>
        <w:rPr>
          <w:rFonts w:ascii="Times New Roman" w:hAnsi="Times New Roman" w:cs="Times New Roman"/>
          <w:b/>
          <w:sz w:val="24"/>
          <w:szCs w:val="24"/>
        </w:rPr>
      </w:pPr>
    </w:p>
    <w:p w:rsidR="00EA688C" w:rsidRPr="00B36B94" w:rsidP="003D7595">
      <w:pPr>
        <w:spacing w:line="480" w:lineRule="auto"/>
        <w:jc w:val="center"/>
        <w:rPr>
          <w:rFonts w:ascii="Times New Roman" w:hAnsi="Times New Roman" w:cs="Times New Roman"/>
          <w:b/>
          <w:sz w:val="24"/>
          <w:szCs w:val="24"/>
        </w:rPr>
      </w:pPr>
      <w:r w:rsidRPr="00B36B94">
        <w:rPr>
          <w:rFonts w:ascii="Times New Roman" w:hAnsi="Times New Roman" w:cs="Times New Roman"/>
          <w:b/>
          <w:sz w:val="24"/>
          <w:szCs w:val="24"/>
        </w:rPr>
        <w:t>Models of the atom</w:t>
      </w:r>
    </w:p>
    <w:p w:rsidR="00E44C62" w:rsidRPr="00B36B94"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 xml:space="preserve">J.J. </w:t>
      </w:r>
      <w:r w:rsidRPr="00B36B94" w:rsidR="00446CCC">
        <w:rPr>
          <w:rFonts w:ascii="Times New Roman" w:hAnsi="Times New Roman" w:cs="Times New Roman"/>
          <w:sz w:val="24"/>
          <w:szCs w:val="24"/>
        </w:rPr>
        <w:t xml:space="preserve">Thomson discovered that atoms were made up of eleven smaller particles. He </w:t>
      </w:r>
      <w:r w:rsidRPr="00B36B94" w:rsidR="00450ADB">
        <w:rPr>
          <w:rFonts w:ascii="Times New Roman" w:hAnsi="Times New Roman" w:cs="Times New Roman"/>
          <w:sz w:val="24"/>
          <w:szCs w:val="24"/>
        </w:rPr>
        <w:t>maintained that atoms are uniform spheres of positively charged matter in which electrons are embedded. The model</w:t>
      </w:r>
      <w:r w:rsidRPr="00B36B94">
        <w:rPr>
          <w:rFonts w:ascii="Times New Roman" w:hAnsi="Times New Roman" w:cs="Times New Roman"/>
          <w:sz w:val="24"/>
          <w:szCs w:val="24"/>
        </w:rPr>
        <w:t xml:space="preserve"> is </w:t>
      </w:r>
      <w:r w:rsidRPr="00B36B94" w:rsidR="00450ADB">
        <w:rPr>
          <w:rFonts w:ascii="Times New Roman" w:hAnsi="Times New Roman" w:cs="Times New Roman"/>
          <w:sz w:val="24"/>
          <w:szCs w:val="24"/>
        </w:rPr>
        <w:t xml:space="preserve">also called the plum pudding model, </w:t>
      </w:r>
      <w:r w:rsidR="00B36B94">
        <w:rPr>
          <w:rFonts w:ascii="Times New Roman" w:hAnsi="Times New Roman" w:cs="Times New Roman"/>
          <w:sz w:val="24"/>
          <w:szCs w:val="24"/>
        </w:rPr>
        <w:t xml:space="preserve">and it </w:t>
      </w:r>
      <w:r w:rsidRPr="00B36B94" w:rsidR="00450ADB">
        <w:rPr>
          <w:rFonts w:ascii="Times New Roman" w:hAnsi="Times New Roman" w:cs="Times New Roman"/>
          <w:sz w:val="24"/>
          <w:szCs w:val="24"/>
        </w:rPr>
        <w:t>holds that the electrons are somewhat mobile. The model consisted of a uniform sphere of positive charge embedded with negative electrons</w:t>
      </w:r>
      <w:r w:rsidRPr="00866D33" w:rsidR="00866D33">
        <w:rPr>
          <w:rFonts w:ascii="Times New Roman" w:hAnsi="Times New Roman" w:cs="Times New Roman"/>
          <w:sz w:val="24"/>
          <w:szCs w:val="24"/>
        </w:rPr>
        <w:t xml:space="preserve"> </w:t>
      </w:r>
      <w:r w:rsidR="00866D33">
        <w:rPr>
          <w:rFonts w:ascii="Times New Roman" w:hAnsi="Times New Roman" w:cs="Times New Roman"/>
          <w:sz w:val="24"/>
          <w:szCs w:val="24"/>
        </w:rPr>
        <w:t>(Partoens &amp; Peeters, 1997)</w:t>
      </w:r>
      <w:r w:rsidRPr="00B36B94" w:rsidR="00450ADB">
        <w:rPr>
          <w:rFonts w:ascii="Times New Roman" w:hAnsi="Times New Roman" w:cs="Times New Roman"/>
          <w:sz w:val="24"/>
          <w:szCs w:val="24"/>
        </w:rPr>
        <w:t xml:space="preserve">. </w:t>
      </w:r>
    </w:p>
    <w:p w:rsidR="00446CCC" w:rsidRPr="00B36B94"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One of the pros of the Plum Pudding Model is that it incorporated discoveries like the existence of the electron and introduced the notion of the atom as an active divisible mass.</w:t>
      </w:r>
      <w:r w:rsidRPr="00B36B94" w:rsidR="00361844">
        <w:rPr>
          <w:rFonts w:ascii="Times New Roman" w:hAnsi="Times New Roman" w:cs="Times New Roman"/>
          <w:sz w:val="24"/>
          <w:szCs w:val="24"/>
        </w:rPr>
        <w:t xml:space="preserve"> Another advantage of this model is that it enabled scientists to understand that atoms were composed of smaller units of matter and interacted with each other through many different forces. </w:t>
      </w:r>
      <w:r w:rsidRPr="00B36B94" w:rsidR="00F5038E">
        <w:rPr>
          <w:rFonts w:ascii="Times New Roman" w:hAnsi="Times New Roman" w:cs="Times New Roman"/>
          <w:sz w:val="24"/>
          <w:szCs w:val="24"/>
        </w:rPr>
        <w:t xml:space="preserve">It was also successful in explaining why an atom is neutral. </w:t>
      </w:r>
      <w:r w:rsidRPr="00B36B94" w:rsidR="00361844">
        <w:rPr>
          <w:rFonts w:ascii="Times New Roman" w:hAnsi="Times New Roman" w:cs="Times New Roman"/>
          <w:sz w:val="24"/>
          <w:szCs w:val="24"/>
        </w:rPr>
        <w:t>This model was, however, rejected some years later due to its limitations. Hans Geiger and Ernest Marsden disapproved it five years later by arguing that the positive charge in the atom was not uniformly dispersed but was concentrated in a small volume.</w:t>
      </w:r>
      <w:r w:rsidRPr="003D7595" w:rsidR="003D7595">
        <w:t xml:space="preserve"> </w:t>
      </w:r>
      <w:r w:rsidR="003D7595">
        <w:rPr>
          <w:rFonts w:ascii="Times New Roman" w:hAnsi="Times New Roman" w:cs="Times New Roman"/>
          <w:sz w:val="24"/>
          <w:szCs w:val="24"/>
        </w:rPr>
        <w:t>Partoens &amp; Peeters (</w:t>
      </w:r>
      <w:r w:rsidRPr="003D7595" w:rsidR="003D7595">
        <w:rPr>
          <w:rFonts w:ascii="Times New Roman" w:hAnsi="Times New Roman" w:cs="Times New Roman"/>
          <w:sz w:val="24"/>
          <w:szCs w:val="24"/>
        </w:rPr>
        <w:t>1997)</w:t>
      </w:r>
      <w:r w:rsidR="003D7595">
        <w:rPr>
          <w:rFonts w:ascii="Times New Roman" w:hAnsi="Times New Roman" w:cs="Times New Roman"/>
          <w:sz w:val="24"/>
          <w:szCs w:val="24"/>
        </w:rPr>
        <w:t xml:space="preserve"> say that t</w:t>
      </w:r>
      <w:r w:rsidRPr="00B36B94" w:rsidR="008443F2">
        <w:rPr>
          <w:rFonts w:ascii="Times New Roman" w:hAnsi="Times New Roman" w:cs="Times New Roman"/>
          <w:sz w:val="24"/>
          <w:szCs w:val="24"/>
        </w:rPr>
        <w:t xml:space="preserve">he plum pudding model of an atom was insufficient to explain the structure of an atom. It was disapproved five years later by Rutherford's gold foil experiment of scattering alpha particles, which revealed that most of the space in the </w:t>
      </w:r>
      <w:r w:rsidR="001624AE">
        <w:rPr>
          <w:rFonts w:ascii="Times New Roman" w:hAnsi="Times New Roman" w:cs="Times New Roman"/>
          <w:sz w:val="24"/>
          <w:szCs w:val="24"/>
        </w:rPr>
        <w:t xml:space="preserve">structure of the atom was empty (Niaz, </w:t>
      </w:r>
      <w:r w:rsidRPr="001624AE" w:rsidR="001624AE">
        <w:rPr>
          <w:rFonts w:ascii="Times New Roman" w:hAnsi="Times New Roman" w:cs="Times New Roman"/>
          <w:sz w:val="24"/>
          <w:szCs w:val="24"/>
        </w:rPr>
        <w:t>1998).</w:t>
      </w:r>
    </w:p>
    <w:p w:rsidR="00E44C62" w:rsidRPr="00B36B94"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Rutherford model held that an atom consists of empty space with all its positive charge concentrated in its center in a small volume which was surrounded by a cloud of electrons.</w:t>
      </w:r>
      <w:r w:rsidRPr="00B36B94" w:rsidR="00E46468">
        <w:rPr>
          <w:rFonts w:ascii="Times New Roman" w:hAnsi="Times New Roman" w:cs="Times New Roman"/>
          <w:sz w:val="24"/>
          <w:szCs w:val="24"/>
        </w:rPr>
        <w:t xml:space="preserve"> Ernest Rutherford performed the Gold Foil experiment in 1906 that led to the </w:t>
      </w:r>
      <w:r w:rsidR="001624AE">
        <w:rPr>
          <w:rFonts w:ascii="Times New Roman" w:hAnsi="Times New Roman" w:cs="Times New Roman"/>
          <w:sz w:val="24"/>
          <w:szCs w:val="24"/>
        </w:rPr>
        <w:t xml:space="preserve">discovery of the atomic nucleus (Abd-El-Khalick, </w:t>
      </w:r>
      <w:r w:rsidRPr="001624AE" w:rsidR="001624AE">
        <w:rPr>
          <w:rFonts w:ascii="Times New Roman" w:hAnsi="Times New Roman" w:cs="Times New Roman"/>
          <w:sz w:val="24"/>
          <w:szCs w:val="24"/>
        </w:rPr>
        <w:t xml:space="preserve">2002). </w:t>
      </w:r>
      <w:r w:rsidRPr="00B36B94" w:rsidR="00E46468">
        <w:rPr>
          <w:rFonts w:ascii="Times New Roman" w:hAnsi="Times New Roman" w:cs="Times New Roman"/>
          <w:sz w:val="24"/>
          <w:szCs w:val="24"/>
        </w:rPr>
        <w:t xml:space="preserve"> The research concluded that the </w:t>
      </w:r>
      <w:r w:rsidR="00B36B94">
        <w:rPr>
          <w:rFonts w:ascii="Times New Roman" w:hAnsi="Times New Roman" w:cs="Times New Roman"/>
          <w:sz w:val="24"/>
          <w:szCs w:val="24"/>
        </w:rPr>
        <w:t>a</w:t>
      </w:r>
      <w:r w:rsidRPr="00B36B94" w:rsidR="00E46468">
        <w:rPr>
          <w:rFonts w:ascii="Times New Roman" w:hAnsi="Times New Roman" w:cs="Times New Roman"/>
          <w:sz w:val="24"/>
          <w:szCs w:val="24"/>
        </w:rPr>
        <w:t>tom is mostly space.</w:t>
      </w:r>
      <w:r w:rsidRPr="00B36B94" w:rsidR="00202E4C">
        <w:rPr>
          <w:rFonts w:ascii="Times New Roman" w:hAnsi="Times New Roman" w:cs="Times New Roman"/>
          <w:sz w:val="24"/>
          <w:szCs w:val="24"/>
        </w:rPr>
        <w:t xml:space="preserve"> </w:t>
      </w:r>
    </w:p>
    <w:p w:rsidR="00361844" w:rsidRPr="00B36B94"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One of the limitatio</w:t>
      </w:r>
      <w:r w:rsidRPr="00B36B94" w:rsidR="00823428">
        <w:rPr>
          <w:rFonts w:ascii="Times New Roman" w:hAnsi="Times New Roman" w:cs="Times New Roman"/>
          <w:sz w:val="24"/>
          <w:szCs w:val="24"/>
        </w:rPr>
        <w:t>ns of this model that made it</w:t>
      </w:r>
      <w:r w:rsidRPr="00B36B94">
        <w:rPr>
          <w:rFonts w:ascii="Times New Roman" w:hAnsi="Times New Roman" w:cs="Times New Roman"/>
          <w:sz w:val="24"/>
          <w:szCs w:val="24"/>
        </w:rPr>
        <w:t xml:space="preserve"> be discarded is that </w:t>
      </w:r>
      <w:r w:rsidRPr="00B36B94" w:rsidR="00823428">
        <w:rPr>
          <w:rFonts w:ascii="Times New Roman" w:hAnsi="Times New Roman" w:cs="Times New Roman"/>
          <w:sz w:val="24"/>
          <w:szCs w:val="24"/>
        </w:rPr>
        <w:t>it does not state anything about the distribution of the electrons around the nucleus and the energies of those electrons. Secondly, Rutherford’s model does not explain the stability of the atom</w:t>
      </w:r>
      <w:r w:rsidRPr="00B36B94" w:rsidR="009D0AE1">
        <w:rPr>
          <w:rFonts w:ascii="Times New Roman" w:hAnsi="Times New Roman" w:cs="Times New Roman"/>
          <w:sz w:val="24"/>
          <w:szCs w:val="24"/>
        </w:rPr>
        <w:t xml:space="preserve"> in a circular path</w:t>
      </w:r>
      <w:r w:rsidRPr="00B36B94" w:rsidR="00823428">
        <w:rPr>
          <w:rFonts w:ascii="Times New Roman" w:hAnsi="Times New Roman" w:cs="Times New Roman"/>
          <w:sz w:val="24"/>
          <w:szCs w:val="24"/>
        </w:rPr>
        <w:t>.</w:t>
      </w:r>
      <w:r w:rsidRPr="00B36B94" w:rsidR="00D457FA">
        <w:rPr>
          <w:rFonts w:ascii="Times New Roman" w:hAnsi="Times New Roman" w:cs="Times New Roman"/>
          <w:sz w:val="24"/>
          <w:szCs w:val="24"/>
        </w:rPr>
        <w:t xml:space="preserve"> Also, the model predicted that electrons revolve around the nucleus in a circular motion, but the electrons should typically move in a spiral and accelerated motion (rather than circular motion) because of the electrostatic force of attraction b</w:t>
      </w:r>
      <w:r w:rsidR="00402547">
        <w:rPr>
          <w:rFonts w:ascii="Times New Roman" w:hAnsi="Times New Roman" w:cs="Times New Roman"/>
          <w:sz w:val="24"/>
          <w:szCs w:val="24"/>
        </w:rPr>
        <w:t xml:space="preserve">etween the electron and nucleus (Abd-El-Khalick, </w:t>
      </w:r>
      <w:r w:rsidRPr="00402547" w:rsidR="00402547">
        <w:rPr>
          <w:rFonts w:ascii="Times New Roman" w:hAnsi="Times New Roman" w:cs="Times New Roman"/>
          <w:sz w:val="24"/>
          <w:szCs w:val="24"/>
        </w:rPr>
        <w:t xml:space="preserve">2002). </w:t>
      </w:r>
      <w:r w:rsidRPr="00B36B94" w:rsidR="0045099C">
        <w:rPr>
          <w:rFonts w:ascii="Times New Roman" w:hAnsi="Times New Roman" w:cs="Times New Roman"/>
          <w:sz w:val="24"/>
          <w:szCs w:val="24"/>
        </w:rPr>
        <w:t xml:space="preserve"> However, this model explained the structure of the atom better than the Plum Pudding model.</w:t>
      </w:r>
    </w:p>
    <w:p w:rsidR="009D0AE1"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Bohr’s model of atoms asserts that electrons revolve around the nucleus in circular motions with attraction caused by electrostatic force</w:t>
      </w:r>
      <w:r w:rsidRPr="003D7595" w:rsidR="003D7595">
        <w:t xml:space="preserve"> </w:t>
      </w:r>
      <w:r w:rsidR="003D7595">
        <w:t>(</w:t>
      </w:r>
      <w:r w:rsidR="003D7595">
        <w:rPr>
          <w:rFonts w:ascii="Times New Roman" w:hAnsi="Times New Roman" w:cs="Times New Roman"/>
          <w:sz w:val="24"/>
          <w:szCs w:val="24"/>
        </w:rPr>
        <w:t xml:space="preserve">Schwarz, </w:t>
      </w:r>
      <w:r w:rsidRPr="003D7595" w:rsidR="003D7595">
        <w:rPr>
          <w:rFonts w:ascii="Times New Roman" w:hAnsi="Times New Roman" w:cs="Times New Roman"/>
          <w:sz w:val="24"/>
          <w:szCs w:val="24"/>
        </w:rPr>
        <w:t>2013).</w:t>
      </w:r>
      <w:r w:rsidRPr="00B36B94">
        <w:rPr>
          <w:rFonts w:ascii="Times New Roman" w:hAnsi="Times New Roman" w:cs="Times New Roman"/>
          <w:sz w:val="24"/>
          <w:szCs w:val="24"/>
        </w:rPr>
        <w:t xml:space="preserve"> It was an extension of Rutherford’s model of the atom.</w:t>
      </w:r>
      <w:r w:rsidRPr="00B36B94" w:rsidR="00B37DC8">
        <w:rPr>
          <w:rFonts w:ascii="Times New Roman" w:hAnsi="Times New Roman" w:cs="Times New Roman"/>
          <w:sz w:val="24"/>
          <w:szCs w:val="24"/>
        </w:rPr>
        <w:t xml:space="preserve"> </w:t>
      </w:r>
      <w:r w:rsidRPr="00B36B94" w:rsidR="00593AA4">
        <w:rPr>
          <w:rFonts w:ascii="Times New Roman" w:hAnsi="Times New Roman" w:cs="Times New Roman"/>
          <w:sz w:val="24"/>
          <w:szCs w:val="24"/>
        </w:rPr>
        <w:t>The advantage of Bohr's model is that it provides a good picture of atomic structure that shows some properties of atoms. For example, Bohr's orbit is used to explain several features concerning magnetism</w:t>
      </w:r>
      <w:r w:rsidRPr="003D7595" w:rsidR="003D7595">
        <w:t xml:space="preserve"> </w:t>
      </w:r>
      <w:r w:rsidR="003D7595">
        <w:t>(</w:t>
      </w:r>
      <w:r w:rsidR="003D7595">
        <w:rPr>
          <w:rFonts w:ascii="Times New Roman" w:hAnsi="Times New Roman" w:cs="Times New Roman"/>
          <w:sz w:val="24"/>
          <w:szCs w:val="24"/>
        </w:rPr>
        <w:t>Schwarz, 2013)</w:t>
      </w:r>
      <w:r w:rsidRPr="00B36B94" w:rsidR="00593AA4">
        <w:rPr>
          <w:rFonts w:ascii="Times New Roman" w:hAnsi="Times New Roman" w:cs="Times New Roman"/>
          <w:sz w:val="24"/>
          <w:szCs w:val="24"/>
        </w:rPr>
        <w:t xml:space="preserve">. </w:t>
      </w:r>
      <w:r w:rsidRPr="00B36B94" w:rsidR="00B37DC8">
        <w:rPr>
          <w:rFonts w:ascii="Times New Roman" w:hAnsi="Times New Roman" w:cs="Times New Roman"/>
          <w:sz w:val="24"/>
          <w:szCs w:val="24"/>
        </w:rPr>
        <w:t>Some of the cons of the model include: it helped to explain how electrons can have stable orbits around the nucleus.</w:t>
      </w:r>
      <w:r w:rsidRPr="00B36B94" w:rsidR="00FF6B74">
        <w:rPr>
          <w:rFonts w:ascii="Times New Roman" w:hAnsi="Times New Roman" w:cs="Times New Roman"/>
          <w:sz w:val="24"/>
          <w:szCs w:val="24"/>
        </w:rPr>
        <w:t xml:space="preserve"> </w:t>
      </w:r>
      <w:r w:rsidRPr="00B36B94" w:rsidR="00B37DC8">
        <w:rPr>
          <w:rFonts w:ascii="Times New Roman" w:hAnsi="Times New Roman" w:cs="Times New Roman"/>
          <w:sz w:val="24"/>
          <w:szCs w:val="24"/>
        </w:rPr>
        <w:t>The model had various drawbacks.</w:t>
      </w:r>
      <w:r w:rsidRPr="00B36B94">
        <w:rPr>
          <w:rFonts w:ascii="Times New Roman" w:hAnsi="Times New Roman" w:cs="Times New Roman"/>
          <w:sz w:val="24"/>
          <w:szCs w:val="24"/>
        </w:rPr>
        <w:t xml:space="preserve"> First, this model does not explain the multi-electron system of elements. Secondly, it does not explain the effect of the magnetic and electric field on atomic spectra. Also, it does not give any information concerning the arrangement and distribution of electrons in an atom.</w:t>
      </w:r>
    </w:p>
    <w:p w:rsidR="009D0AE1" w:rsidP="00B36B94">
      <w:pPr>
        <w:spacing w:line="480" w:lineRule="auto"/>
        <w:ind w:firstLine="720"/>
        <w:rPr>
          <w:rFonts w:ascii="Times New Roman" w:hAnsi="Times New Roman" w:cs="Times New Roman"/>
          <w:sz w:val="24"/>
          <w:szCs w:val="24"/>
        </w:rPr>
      </w:pPr>
      <w:r w:rsidRPr="00B36B94">
        <w:rPr>
          <w:rFonts w:ascii="Times New Roman" w:hAnsi="Times New Roman" w:cs="Times New Roman"/>
          <w:sz w:val="24"/>
          <w:szCs w:val="24"/>
        </w:rPr>
        <w:t xml:space="preserve">Furthermore, </w:t>
      </w:r>
      <w:r w:rsidRPr="00B36B94" w:rsidR="00B37DC8">
        <w:rPr>
          <w:rFonts w:ascii="Times New Roman" w:hAnsi="Times New Roman" w:cs="Times New Roman"/>
          <w:sz w:val="24"/>
          <w:szCs w:val="24"/>
        </w:rPr>
        <w:t xml:space="preserve">this theory could not explain the Stark and Zeeman effects. </w:t>
      </w:r>
      <w:r w:rsidRPr="00B36B94" w:rsidR="00567463">
        <w:rPr>
          <w:rFonts w:ascii="Times New Roman" w:hAnsi="Times New Roman" w:cs="Times New Roman"/>
          <w:sz w:val="24"/>
          <w:szCs w:val="24"/>
        </w:rPr>
        <w:t>Additionally, it provides wrong information about the value of the angular momentum of an electron in an atom. It does not also adhere to the Heisenberg uncertainty principle.</w:t>
      </w:r>
      <w:r w:rsidRPr="00B36B94" w:rsidR="00B36B94">
        <w:rPr>
          <w:rFonts w:ascii="Times New Roman" w:hAnsi="Times New Roman" w:cs="Times New Roman"/>
          <w:sz w:val="24"/>
          <w:szCs w:val="24"/>
        </w:rPr>
        <w:t xml:space="preserve"> These drawbacks make </w:t>
      </w:r>
      <w:r w:rsidR="003D7595">
        <w:rPr>
          <w:rFonts w:ascii="Times New Roman" w:hAnsi="Times New Roman" w:cs="Times New Roman"/>
          <w:sz w:val="24"/>
          <w:szCs w:val="24"/>
        </w:rPr>
        <w:t>this model not to be used today</w:t>
      </w:r>
      <w:r w:rsidRPr="003D7595" w:rsidR="003D7595">
        <w:t xml:space="preserve"> </w:t>
      </w:r>
      <w:r w:rsidR="003D7595">
        <w:t>(</w:t>
      </w:r>
      <w:r w:rsidRPr="003D7595" w:rsidR="003D7595">
        <w:rPr>
          <w:rFonts w:ascii="Times New Roman" w:hAnsi="Times New Roman" w:cs="Times New Roman"/>
          <w:sz w:val="24"/>
          <w:szCs w:val="24"/>
        </w:rPr>
        <w:t>Schwarz, 2013).</w:t>
      </w:r>
    </w:p>
    <w:p w:rsidR="00402547" w:rsidP="00B36B94">
      <w:pPr>
        <w:spacing w:line="480" w:lineRule="auto"/>
        <w:ind w:firstLine="720"/>
        <w:rPr>
          <w:rFonts w:ascii="Times New Roman" w:hAnsi="Times New Roman" w:cs="Times New Roman"/>
          <w:sz w:val="24"/>
          <w:szCs w:val="24"/>
        </w:rPr>
      </w:pPr>
    </w:p>
    <w:p w:rsidR="00402547" w:rsidP="00B36B94">
      <w:pPr>
        <w:spacing w:line="480" w:lineRule="auto"/>
        <w:ind w:firstLine="720"/>
        <w:rPr>
          <w:rFonts w:ascii="Times New Roman" w:hAnsi="Times New Roman" w:cs="Times New Roman"/>
          <w:sz w:val="24"/>
          <w:szCs w:val="24"/>
        </w:rPr>
      </w:pPr>
    </w:p>
    <w:p w:rsidR="00402547" w:rsidP="003D7595">
      <w:pPr>
        <w:spacing w:line="480" w:lineRule="auto"/>
        <w:jc w:val="center"/>
        <w:rPr>
          <w:rFonts w:ascii="Times New Roman" w:hAnsi="Times New Roman" w:cs="Times New Roman"/>
          <w:b/>
          <w:sz w:val="24"/>
          <w:szCs w:val="24"/>
        </w:rPr>
      </w:pPr>
      <w:r w:rsidRPr="00402547">
        <w:rPr>
          <w:rFonts w:ascii="Times New Roman" w:hAnsi="Times New Roman" w:cs="Times New Roman"/>
          <w:b/>
          <w:sz w:val="24"/>
          <w:szCs w:val="24"/>
        </w:rPr>
        <w:t>References</w:t>
      </w:r>
    </w:p>
    <w:p w:rsidR="00402547" w:rsidP="00402547">
      <w:pPr>
        <w:spacing w:line="480" w:lineRule="auto"/>
        <w:ind w:left="720" w:hanging="720"/>
        <w:rPr>
          <w:rFonts w:ascii="Times New Roman" w:hAnsi="Times New Roman" w:cs="Times New Roman"/>
          <w:sz w:val="24"/>
          <w:szCs w:val="24"/>
        </w:rPr>
      </w:pPr>
      <w:r w:rsidRPr="00402547">
        <w:rPr>
          <w:rFonts w:ascii="Times New Roman" w:hAnsi="Times New Roman" w:cs="Times New Roman"/>
          <w:sz w:val="24"/>
          <w:szCs w:val="24"/>
        </w:rPr>
        <w:t>Abd-El-Khalick, F., (2002). Rutherford's enlarged: A content-embedded activity to teach about the nature of science. Physics Education, 37(1), 64.
</w:t>
      </w:r>
    </w:p>
    <w:p w:rsidR="00402547" w:rsidP="00402547">
      <w:pPr>
        <w:spacing w:line="480" w:lineRule="auto"/>
        <w:ind w:left="720" w:hanging="720"/>
        <w:rPr>
          <w:rFonts w:ascii="Times New Roman" w:hAnsi="Times New Roman" w:cs="Times New Roman"/>
          <w:sz w:val="24"/>
          <w:szCs w:val="24"/>
        </w:rPr>
      </w:pPr>
      <w:r w:rsidRPr="00402547">
        <w:rPr>
          <w:rFonts w:ascii="Times New Roman" w:hAnsi="Times New Roman" w:cs="Times New Roman"/>
          <w:sz w:val="24"/>
          <w:szCs w:val="24"/>
        </w:rPr>
        <w:t>Niaz, M., (1998). From cathode rays to alpha particles to quantum of action: A rational reconstruction of the structure of the atom and its implications for chemistry textbooks. Science Education, 82(5), 527-552.
</w:t>
      </w:r>
    </w:p>
    <w:p w:rsidR="00402547" w:rsidP="00402547">
      <w:pPr>
        <w:spacing w:line="480" w:lineRule="auto"/>
        <w:ind w:left="720" w:hanging="720"/>
        <w:rPr>
          <w:rFonts w:ascii="Times New Roman" w:hAnsi="Times New Roman" w:cs="Times New Roman"/>
          <w:sz w:val="24"/>
          <w:szCs w:val="24"/>
        </w:rPr>
      </w:pPr>
      <w:r w:rsidRPr="00402547">
        <w:rPr>
          <w:rFonts w:ascii="Times New Roman" w:hAnsi="Times New Roman" w:cs="Times New Roman"/>
          <w:sz w:val="24"/>
          <w:szCs w:val="24"/>
        </w:rPr>
        <w:t>Partoens, B., &amp; Peeters, F. M., (1997). Classical artificial two-dimensional atoms: the Thomson model. Journal of Physics: Condensed Matter, 9(25), 5383.
</w:t>
      </w:r>
    </w:p>
    <w:p w:rsidR="00402547" w:rsidRPr="00402547" w:rsidP="00402547">
      <w:pPr>
        <w:spacing w:line="480" w:lineRule="auto"/>
        <w:ind w:left="720" w:hanging="720"/>
        <w:rPr>
          <w:rFonts w:ascii="Times New Roman" w:hAnsi="Times New Roman" w:cs="Times New Roman"/>
          <w:sz w:val="24"/>
          <w:szCs w:val="24"/>
        </w:rPr>
      </w:pPr>
      <w:r w:rsidRPr="00402547">
        <w:rPr>
          <w:rFonts w:ascii="Times New Roman" w:hAnsi="Times New Roman" w:cs="Times New Roman"/>
          <w:sz w:val="24"/>
          <w:szCs w:val="24"/>
        </w:rPr>
        <w:t>Schwarz, W. E., (2013). 100th anniversary of Bohr's model of the atom. Angewandte Chemie International Edition, 52(47), 12228-12238.
</w:t>
      </w:r>
    </w:p>
    <w:sectPr w:rsidSect="006602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2204858"/>
      <w:docPartObj>
        <w:docPartGallery w:val="Page Numbers (Top of Page)"/>
        <w:docPartUnique/>
      </w:docPartObj>
    </w:sdtPr>
    <w:sdtEndPr>
      <w:rPr>
        <w:noProof/>
      </w:rPr>
    </w:sdtEndPr>
    <w:sdtContent>
      <w:p w:rsidR="003D7595">
        <w:pPr>
          <w:pStyle w:val="Header"/>
          <w:jc w:val="right"/>
        </w:pPr>
        <w:r>
          <w:fldChar w:fldCharType="begin"/>
        </w:r>
        <w:r>
          <w:instrText xml:space="preserve"> PAGE   \* MERGEFORMAT </w:instrText>
        </w:r>
        <w:r>
          <w:fldChar w:fldCharType="separate"/>
        </w:r>
        <w:r w:rsidR="00660255">
          <w:rPr>
            <w:noProof/>
          </w:rPr>
          <w:t>4</w:t>
        </w:r>
        <w:r>
          <w:rPr>
            <w:noProof/>
          </w:rPr>
          <w:fldChar w:fldCharType="end"/>
        </w:r>
      </w:p>
    </w:sdtContent>
  </w:sdt>
  <w:p w:rsidR="003D7595" w:rsidRPr="003D7595">
    <w:pPr>
      <w:pStyle w:val="Header"/>
      <w:rPr>
        <w:rFonts w:ascii="Times New Roman" w:hAnsi="Times New Roman" w:cs="Times New Roman"/>
        <w:sz w:val="24"/>
        <w:szCs w:val="24"/>
      </w:rPr>
    </w:pPr>
    <w:r w:rsidRPr="003D7595">
      <w:rPr>
        <w:rFonts w:ascii="Times New Roman" w:hAnsi="Times New Roman" w:cs="Times New Roman"/>
        <w:sz w:val="24"/>
        <w:szCs w:val="24"/>
      </w:rPr>
      <w:t>MODELS OF THE ATOM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0255" w:rsidRPr="00660255">
    <w:pPr>
      <w:pStyle w:val="Header"/>
      <w:rPr>
        <w:rFonts w:ascii="Times New Roman" w:hAnsi="Times New Roman" w:cs="Times New Roman"/>
        <w:sz w:val="24"/>
        <w:szCs w:val="24"/>
      </w:rPr>
    </w:pPr>
    <w:r w:rsidRPr="00660255">
      <w:rPr>
        <w:rFonts w:ascii="Times New Roman" w:hAnsi="Times New Roman" w:cs="Times New Roman"/>
        <w:sz w:val="24"/>
        <w:szCs w:val="24"/>
      </w:rPr>
      <w:t>Running head: MODELS OF THE ATOM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B5C"/>
    <w:rsid w:val="001624AE"/>
    <w:rsid w:val="00202E4C"/>
    <w:rsid w:val="00361844"/>
    <w:rsid w:val="003D7595"/>
    <w:rsid w:val="00402547"/>
    <w:rsid w:val="004403F2"/>
    <w:rsid w:val="00446CCC"/>
    <w:rsid w:val="0045099C"/>
    <w:rsid w:val="00450ADB"/>
    <w:rsid w:val="00567463"/>
    <w:rsid w:val="00593AA4"/>
    <w:rsid w:val="00625B5C"/>
    <w:rsid w:val="00660255"/>
    <w:rsid w:val="00823428"/>
    <w:rsid w:val="008443F2"/>
    <w:rsid w:val="00866D33"/>
    <w:rsid w:val="009D0AE1"/>
    <w:rsid w:val="00B36B94"/>
    <w:rsid w:val="00B37DC8"/>
    <w:rsid w:val="00D457FA"/>
    <w:rsid w:val="00E44C62"/>
    <w:rsid w:val="00E46468"/>
    <w:rsid w:val="00EA688C"/>
    <w:rsid w:val="00F5038E"/>
    <w:rsid w:val="00FF6B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E496D7B-C4EE-4607-AB32-96C39458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595"/>
  </w:style>
  <w:style w:type="paragraph" w:styleId="Footer">
    <w:name w:val="footer"/>
    <w:basedOn w:val="Normal"/>
    <w:link w:val="FooterChar"/>
    <w:uiPriority w:val="99"/>
    <w:unhideWhenUsed/>
    <w:rsid w:val="003D7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10</cp:revision>
  <dcterms:created xsi:type="dcterms:W3CDTF">2019-05-20T14:13:00Z</dcterms:created>
  <dcterms:modified xsi:type="dcterms:W3CDTF">2019-05-20T20:28:00Z</dcterms:modified>
</cp:coreProperties>
</file>